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37" w:rsidRDefault="00595E37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E37" w:rsidRDefault="00595E37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ZARZĄDU POWIATU PIŃCZOWSKIEGO 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WYKONANIA BUDŻETU ZA 20</w:t>
      </w:r>
      <w:r w:rsidR="00760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bookmarkStart w:id="0" w:name="_GoBack"/>
      <w:bookmarkEnd w:id="0"/>
    </w:p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(art. 37 pkt 2 ustawy o finansach publicznych z dnia 27 sierpnia 2009 r. 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>Dz. U. Nr 157, póz. 1240 z późn. zm.)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360" w:lineRule="auto"/>
        <w:ind w:right="46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Wykonanie budże</w:t>
      </w:r>
      <w:r w:rsidR="00760F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 Powiatu Pińczowskiego za 2013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01"/>
        <w:gridCol w:w="2853"/>
        <w:gridCol w:w="2693"/>
      </w:tblGrid>
      <w:tr w:rsidR="006D6201" w:rsidRPr="006D6201" w:rsidTr="008278BC">
        <w:trPr>
          <w:trHeight w:hRule="exact" w:val="509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Wyszczegó</w:t>
            </w: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lnienie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</w:t>
            </w:r>
          </w:p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Wykonanie</w:t>
            </w:r>
          </w:p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Dochody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41.071.887,99</w:t>
            </w:r>
          </w:p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39.599.760,26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Wydatki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42.698.358,28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39.766.463,49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wydatki bieżą</w:t>
            </w: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36.651.371,92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35.751.841,27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wydatki mają</w:t>
            </w: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tkowe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6.046.986,36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4.014.622,22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Nadwyż</w:t>
            </w: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ka/Deficyt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-1.626.470,29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-166.703,23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Finansowanie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1.626.470,29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1.626.470,29</w:t>
            </w: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Przychody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2.461.758,97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2.461.758,97</w:t>
            </w: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kredyty i poż</w:t>
            </w: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yczki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b)nadwyż</w:t>
            </w: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 z lat ubieg</w:t>
            </w: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ych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2.461.758,97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2.461.758,97</w:t>
            </w:r>
          </w:p>
        </w:tc>
      </w:tr>
      <w:tr w:rsidR="006D6201" w:rsidRPr="006D6201" w:rsidTr="008278BC">
        <w:trPr>
          <w:trHeight w:hRule="exact" w:val="41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Rozchody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835.288,68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760F9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835.288,68</w:t>
            </w:r>
          </w:p>
        </w:tc>
      </w:tr>
    </w:tbl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360" w:lineRule="auto"/>
        <w:ind w:right="4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620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Kwota wykorzystanych środków, o których mowa w art. 5 ust. l pkt 2 ustawy </w:t>
      </w:r>
    </w:p>
    <w:p w:rsidR="006D6201" w:rsidRPr="006D620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finansach publicznych</w:t>
      </w:r>
      <w:r w:rsidRPr="006D62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19F9" w:rsidRPr="00FA695D">
        <w:rPr>
          <w:rFonts w:ascii="Times New Roman" w:hAnsi="Times New Roman" w:cs="Times New Roman"/>
          <w:sz w:val="24"/>
          <w:szCs w:val="24"/>
        </w:rPr>
        <w:t>–</w:t>
      </w:r>
      <w:r w:rsidR="00FA695D">
        <w:rPr>
          <w:rFonts w:ascii="Times New Roman" w:hAnsi="Times New Roman" w:cs="Times New Roman"/>
          <w:sz w:val="24"/>
          <w:szCs w:val="24"/>
        </w:rPr>
        <w:t xml:space="preserve"> </w:t>
      </w:r>
      <w:r w:rsidR="00492744" w:rsidRPr="00492744">
        <w:rPr>
          <w:rFonts w:ascii="Times New Roman" w:hAnsi="Times New Roman" w:cs="Times New Roman"/>
          <w:sz w:val="24"/>
          <w:szCs w:val="24"/>
        </w:rPr>
        <w:t>2.019.684,47</w:t>
      </w:r>
      <w:r w:rsidR="00FA695D" w:rsidRPr="00492744">
        <w:rPr>
          <w:rFonts w:ascii="Times New Roman" w:hAnsi="Times New Roman" w:cs="Times New Roman"/>
          <w:sz w:val="24"/>
          <w:szCs w:val="24"/>
        </w:rPr>
        <w:t xml:space="preserve"> </w:t>
      </w:r>
      <w:r w:rsidRPr="00492744">
        <w:rPr>
          <w:rFonts w:ascii="Times New Roman" w:hAnsi="Times New Roman" w:cs="Times New Roman"/>
          <w:sz w:val="24"/>
          <w:szCs w:val="24"/>
        </w:rPr>
        <w:t>zł.</w:t>
      </w:r>
    </w:p>
    <w:p w:rsidR="006D620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Kwota zobowiązań, o których mowa w art. </w:t>
      </w:r>
      <w:r w:rsidRPr="006D6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72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 l pkt 4 ustawy o finansach</w:t>
      </w:r>
    </w:p>
    <w:p w:rsidR="006D6201" w:rsidRPr="00EE33EE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33EE"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ublicznych</w:t>
      </w:r>
      <w:r w:rsidR="00EE3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3EE" w:rsidRPr="0049274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92744" w:rsidRPr="00492744">
        <w:rPr>
          <w:rFonts w:ascii="Times New Roman" w:hAnsi="Times New Roman" w:cs="Times New Roman"/>
          <w:bCs/>
          <w:sz w:val="24"/>
          <w:szCs w:val="24"/>
        </w:rPr>
        <w:t>224.291,16 zł.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Dotacje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a) otrzymane z innych jednostek </w:t>
      </w:r>
      <w:r w:rsidR="00EE33EE">
        <w:rPr>
          <w:rFonts w:ascii="Times New Roman" w:hAnsi="Times New Roman" w:cs="Times New Roman"/>
          <w:color w:val="000000"/>
          <w:sz w:val="24"/>
          <w:szCs w:val="24"/>
        </w:rPr>
        <w:t xml:space="preserve">samorządu terytorialnego </w:t>
      </w:r>
      <w:r w:rsidR="001F7CB6" w:rsidRPr="00492744">
        <w:rPr>
          <w:rFonts w:ascii="Times New Roman" w:hAnsi="Times New Roman" w:cs="Times New Roman"/>
          <w:sz w:val="24"/>
          <w:szCs w:val="24"/>
        </w:rPr>
        <w:t xml:space="preserve">– </w:t>
      </w:r>
      <w:r w:rsidR="00492744" w:rsidRPr="00492744">
        <w:rPr>
          <w:rFonts w:ascii="Times New Roman" w:hAnsi="Times New Roman" w:cs="Times New Roman"/>
          <w:sz w:val="24"/>
          <w:szCs w:val="24"/>
        </w:rPr>
        <w:t>622.624,30</w:t>
      </w:r>
      <w:r w:rsidR="001F7CB6" w:rsidRPr="00492744">
        <w:rPr>
          <w:rFonts w:ascii="Times New Roman" w:hAnsi="Times New Roman" w:cs="Times New Roman"/>
          <w:sz w:val="24"/>
          <w:szCs w:val="24"/>
        </w:rPr>
        <w:t xml:space="preserve"> </w:t>
      </w:r>
      <w:r w:rsidRPr="00492744">
        <w:rPr>
          <w:rFonts w:ascii="Times New Roman" w:hAnsi="Times New Roman" w:cs="Times New Roman"/>
          <w:sz w:val="24"/>
          <w:szCs w:val="24"/>
        </w:rPr>
        <w:t>zł.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>b) udzielone innym jednostkom</w:t>
      </w:r>
      <w:r w:rsidR="00EE33EE">
        <w:rPr>
          <w:rFonts w:ascii="Times New Roman" w:hAnsi="Times New Roman" w:cs="Times New Roman"/>
          <w:color w:val="000000"/>
          <w:sz w:val="24"/>
          <w:szCs w:val="24"/>
        </w:rPr>
        <w:t xml:space="preserve"> samorządu terytorialnego </w:t>
      </w:r>
      <w:r w:rsidR="0038046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F7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744" w:rsidRPr="00492744">
        <w:rPr>
          <w:rFonts w:ascii="Times New Roman" w:hAnsi="Times New Roman" w:cs="Times New Roman"/>
          <w:sz w:val="24"/>
          <w:szCs w:val="24"/>
        </w:rPr>
        <w:t>417.663,69</w:t>
      </w:r>
      <w:r w:rsidR="00C3490B" w:rsidRPr="0049274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Wykaz udzielonych poręczeń i gwarancji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>- nie dokonywano w/w czynności</w:t>
      </w:r>
    </w:p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Wykaz osób prawnych i fizycznych oraz jednostek organizacyjnych nieposiadających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osobowości prawnej, którym w zakresie podatków lub opłat udzielono ulg, odroczeń,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umorzeń lub rozłożono spłatę na raty</w:t>
      </w:r>
    </w:p>
    <w:p w:rsidR="00FA695D" w:rsidRPr="00492744" w:rsidRDefault="00FA695D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7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92744" w:rsidRPr="00492744">
        <w:rPr>
          <w:rFonts w:ascii="Times New Roman" w:hAnsi="Times New Roman" w:cs="Times New Roman"/>
          <w:bCs/>
          <w:sz w:val="24"/>
          <w:szCs w:val="24"/>
        </w:rPr>
        <w:t>Brak</w:t>
      </w:r>
    </w:p>
    <w:p w:rsidR="007E4E92" w:rsidRDefault="007E4E92" w:rsidP="007E4E92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92" w:rsidRDefault="007E4E92" w:rsidP="007E4E92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92" w:rsidRDefault="007E4E92" w:rsidP="007E4E92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F9C" w:rsidRDefault="00760F9C" w:rsidP="007E4E92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40A" w:rsidRDefault="006D6201" w:rsidP="007E4E92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Wykaz osób prawnych i fizycznych oraz jednostek organizacyjnych nieposiadających </w:t>
      </w:r>
      <w:r w:rsidRPr="00D32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osobowości prawnej, którym udzielono pomocy publicznej</w:t>
      </w:r>
    </w:p>
    <w:p w:rsidR="00760F9C" w:rsidRPr="00760F9C" w:rsidRDefault="00760F9C" w:rsidP="007E4E92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„Działalność Usługowa”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Paweł Zieliński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Działalność Handlowa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Marcin Szczepański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Działalność Handlowo-Usługowa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Piotr Lechowski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Działalność Usługi Remontowo-Budowlane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Andrzej Paciej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„Działalność Handlowa” Kwiaciarnia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 xml:space="preserve">Anna Ostrowiecka 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Usługowa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Piotr Makselan</w:t>
      </w:r>
    </w:p>
    <w:p w:rsidR="00595E37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Handlowa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Tomasz Mrugała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Działalność Budowlana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 xml:space="preserve"> Marek Gawron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>-</w:t>
      </w:r>
      <w:r w:rsidRPr="007E4E92">
        <w:t xml:space="preserve"> </w:t>
      </w:r>
      <w:r w:rsidR="00896D48"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Usługowa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Mateusz Opoka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Usługowa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Norbert Pawlik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Usługowa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Urszula Sadowska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Usługowa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Karol Prześlica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Handlowa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Marzena Bohdziewicz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Handlowo-Usługowa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 xml:space="preserve"> Katarzyna Usnarska</w:t>
      </w:r>
    </w:p>
    <w:p w:rsidR="00595E37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Wytwórcza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Paweł Wędrychowski</w:t>
      </w:r>
    </w:p>
    <w:p w:rsidR="00595E37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Handlowo-Usługowa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Irmina Nyk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Budowlana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Wojciech Marciszewski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Działalność Wytwórcza</w:t>
      </w:r>
      <w:r w:rsidR="00896D48">
        <w:rPr>
          <w:rFonts w:ascii="Times New Roman" w:hAnsi="Times New Roman" w:cs="Times New Roman"/>
          <w:sz w:val="20"/>
          <w:szCs w:val="20"/>
        </w:rPr>
        <w:t>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Anna Bączek</w:t>
      </w:r>
    </w:p>
    <w:p w:rsidR="00760F9C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„Działalność Usługowa”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Bartosz Cempura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„Działalność Produkcyjno-Handlowa”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Rafał Kozieł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„Działalność Budowlana”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Mateusz Fatyga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„Działalność Budowalno-Usługowa”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Konrad Ziółkowski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- </w:t>
      </w:r>
      <w:r w:rsidR="00896D48">
        <w:rPr>
          <w:rFonts w:ascii="Times New Roman" w:hAnsi="Times New Roman" w:cs="Times New Roman"/>
          <w:sz w:val="20"/>
          <w:szCs w:val="20"/>
        </w:rPr>
        <w:t>„</w:t>
      </w:r>
      <w:r w:rsidRPr="007E4E92">
        <w:rPr>
          <w:rFonts w:ascii="Times New Roman" w:hAnsi="Times New Roman" w:cs="Times New Roman"/>
          <w:sz w:val="20"/>
          <w:szCs w:val="20"/>
        </w:rPr>
        <w:t>Działalność Usługowa”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 xml:space="preserve">Małgorzata Starmach 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„Działalność Wytwórcza”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Dawid Usnarski</w:t>
      </w:r>
    </w:p>
    <w:p w:rsidR="007E4E92" w:rsidRPr="007E4E92" w:rsidRDefault="00492744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„Działalność Budowlana” </w:t>
      </w:r>
      <w:r w:rsidR="007E4E92" w:rsidRPr="007E4E92">
        <w:rPr>
          <w:rFonts w:ascii="Times New Roman" w:hAnsi="Times New Roman" w:cs="Times New Roman"/>
          <w:sz w:val="20"/>
          <w:szCs w:val="20"/>
        </w:rPr>
        <w:t xml:space="preserve"> Marcin Malewski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„Działalność Usługowa”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Grzegorz Skóra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„Działalność Usługowa” Iwona Rusnak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„Działalność Usługowa”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Katarzyna Gołębiowska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„Działalność Usługowa”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Agnieszka Koźmińska</w:t>
      </w:r>
    </w:p>
    <w:p w:rsidR="007E4E92" w:rsidRPr="007E4E92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„Działalność Usługowa” Iwona Jaroń</w:t>
      </w:r>
    </w:p>
    <w:p w:rsidR="007E4E92" w:rsidRPr="00340963" w:rsidRDefault="007E4E92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E4E92">
        <w:rPr>
          <w:rFonts w:ascii="Times New Roman" w:hAnsi="Times New Roman" w:cs="Times New Roman"/>
          <w:sz w:val="20"/>
          <w:szCs w:val="20"/>
        </w:rPr>
        <w:t xml:space="preserve"> - „Działalność Usługowa”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7E4E92">
        <w:rPr>
          <w:rFonts w:ascii="Times New Roman" w:hAnsi="Times New Roman" w:cs="Times New Roman"/>
          <w:sz w:val="20"/>
          <w:szCs w:val="20"/>
        </w:rPr>
        <w:t>Monika Ignorowicz</w:t>
      </w: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>„BIAŁCZYK”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340963">
        <w:rPr>
          <w:rFonts w:ascii="Times New Roman" w:hAnsi="Times New Roman" w:cs="Times New Roman"/>
          <w:sz w:val="20"/>
          <w:szCs w:val="20"/>
        </w:rPr>
        <w:t>Ryszard Białczyk</w:t>
      </w: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>Sklep Spożywczy „PATRYCJA”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0963">
        <w:rPr>
          <w:rFonts w:ascii="Times New Roman" w:hAnsi="Times New Roman" w:cs="Times New Roman"/>
          <w:sz w:val="20"/>
          <w:szCs w:val="20"/>
        </w:rPr>
        <w:t>Agnieszka Koźmińska</w:t>
      </w: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>FHUP „ZACHARIASZ”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340963">
        <w:rPr>
          <w:rFonts w:ascii="Times New Roman" w:hAnsi="Times New Roman" w:cs="Times New Roman"/>
          <w:sz w:val="20"/>
          <w:szCs w:val="20"/>
        </w:rPr>
        <w:t>Edward Zachariasz</w:t>
      </w: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>PHU „AGROPOL”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340963">
        <w:rPr>
          <w:rFonts w:ascii="Times New Roman" w:hAnsi="Times New Roman" w:cs="Times New Roman"/>
          <w:sz w:val="20"/>
          <w:szCs w:val="20"/>
        </w:rPr>
        <w:t>Zbigniew Baran</w:t>
      </w: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>Przedsiębiorstwo Produkcyjno-Handlowe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340963">
        <w:rPr>
          <w:rFonts w:ascii="Times New Roman" w:hAnsi="Times New Roman" w:cs="Times New Roman"/>
          <w:sz w:val="20"/>
          <w:szCs w:val="20"/>
        </w:rPr>
        <w:t>„TARKOR”</w:t>
      </w: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 xml:space="preserve">Kwadrans Wiesław Tyrała </w:t>
      </w:r>
    </w:p>
    <w:p w:rsidR="00595E37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>Gminna S</w:t>
      </w:r>
      <w:r w:rsidR="00595E37">
        <w:rPr>
          <w:rFonts w:ascii="Times New Roman" w:hAnsi="Times New Roman" w:cs="Times New Roman"/>
          <w:sz w:val="20"/>
          <w:szCs w:val="20"/>
        </w:rPr>
        <w:t>półdzielnia „SAMOPOMOC CHŁOPSKA</w:t>
      </w:r>
    </w:p>
    <w:p w:rsidR="00595E37" w:rsidRDefault="00595E37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95E37" w:rsidRDefault="00595E37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>PUB ÓSEMKA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340963">
        <w:rPr>
          <w:rFonts w:ascii="Times New Roman" w:hAnsi="Times New Roman" w:cs="Times New Roman"/>
          <w:sz w:val="20"/>
          <w:szCs w:val="20"/>
        </w:rPr>
        <w:t>Marcin Kubowicz</w:t>
      </w: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>FUNDACJA ZŁOTE SERCE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340963">
        <w:rPr>
          <w:rFonts w:ascii="Times New Roman" w:hAnsi="Times New Roman" w:cs="Times New Roman"/>
          <w:sz w:val="20"/>
          <w:szCs w:val="20"/>
        </w:rPr>
        <w:t>Specjalny Ośrodek Szkolno-Wychowawczy „Złote Serce”</w:t>
      </w:r>
    </w:p>
    <w:p w:rsidR="00760F9C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 xml:space="preserve">Gabinet Weterynaryjny Norbert Nowak, </w:t>
      </w: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 xml:space="preserve">”DOMATOR” Zarządzanie i Obrót Nieruchomościami Sp. Z O.O. </w:t>
      </w: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 xml:space="preserve">Przedsiębiorstwo Wielobranżowe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0963">
        <w:rPr>
          <w:rFonts w:ascii="Times New Roman" w:hAnsi="Times New Roman" w:cs="Times New Roman"/>
          <w:sz w:val="20"/>
          <w:szCs w:val="20"/>
        </w:rPr>
        <w:t>Bodura Zofia</w:t>
      </w: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340963">
        <w:rPr>
          <w:rFonts w:ascii="Times New Roman" w:hAnsi="Times New Roman" w:cs="Times New Roman"/>
          <w:sz w:val="20"/>
          <w:szCs w:val="20"/>
        </w:rPr>
        <w:t xml:space="preserve">MECHREM Sp. Z O.O.   </w:t>
      </w:r>
    </w:p>
    <w:p w:rsidR="00340963" w:rsidRPr="00340963" w:rsidRDefault="00340963" w:rsidP="00492744">
      <w:pPr>
        <w:tabs>
          <w:tab w:val="left" w:pos="142"/>
          <w:tab w:val="left" w:pos="851"/>
        </w:tabs>
        <w:spacing w:after="0" w:line="36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>„Mawix” Opakowania</w:t>
      </w:r>
    </w:p>
    <w:p w:rsidR="00340963" w:rsidRP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92744">
        <w:rPr>
          <w:rFonts w:ascii="Times New Roman" w:hAnsi="Times New Roman" w:cs="Times New Roman"/>
          <w:sz w:val="20"/>
          <w:szCs w:val="20"/>
        </w:rPr>
        <w:t xml:space="preserve"> FHU „POGÓRZANKA” </w:t>
      </w:r>
      <w:r w:rsidRPr="00340963">
        <w:rPr>
          <w:rFonts w:ascii="Times New Roman" w:hAnsi="Times New Roman" w:cs="Times New Roman"/>
          <w:sz w:val="20"/>
          <w:szCs w:val="20"/>
        </w:rPr>
        <w:t xml:space="preserve">Grzegorz </w:t>
      </w:r>
      <w:r w:rsidR="00492744">
        <w:rPr>
          <w:rFonts w:ascii="Times New Roman" w:hAnsi="Times New Roman" w:cs="Times New Roman"/>
          <w:sz w:val="20"/>
          <w:szCs w:val="20"/>
        </w:rPr>
        <w:t>Filipowicz</w:t>
      </w:r>
    </w:p>
    <w:p w:rsid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>P.W. „WOŹNIAK”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Wiesława Woźniak</w:t>
      </w:r>
    </w:p>
    <w:p w:rsidR="00340963" w:rsidRDefault="00340963" w:rsidP="00760F9C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340963">
        <w:rPr>
          <w:rFonts w:ascii="Times New Roman" w:hAnsi="Times New Roman" w:cs="Times New Roman"/>
          <w:sz w:val="20"/>
          <w:szCs w:val="20"/>
        </w:rPr>
        <w:t>NATUR VIT</w:t>
      </w:r>
      <w:r w:rsidR="00492744">
        <w:rPr>
          <w:rFonts w:ascii="Times New Roman" w:hAnsi="Times New Roman" w:cs="Times New Roman"/>
          <w:sz w:val="20"/>
          <w:szCs w:val="20"/>
        </w:rPr>
        <w:t xml:space="preserve"> </w:t>
      </w:r>
      <w:r w:rsidRPr="00340963">
        <w:rPr>
          <w:rFonts w:ascii="Times New Roman" w:hAnsi="Times New Roman" w:cs="Times New Roman"/>
          <w:sz w:val="20"/>
          <w:szCs w:val="20"/>
        </w:rPr>
        <w:t xml:space="preserve">Ewa Płachta </w:t>
      </w:r>
    </w:p>
    <w:p w:rsidR="00492744" w:rsidRDefault="00492744" w:rsidP="00492744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2744">
        <w:rPr>
          <w:rFonts w:ascii="Times New Roman" w:hAnsi="Times New Roman" w:cs="Times New Roman"/>
          <w:sz w:val="20"/>
          <w:szCs w:val="20"/>
        </w:rPr>
        <w:t>Stowarzyszenie Rozwoju Kulturalno-Gospodarczego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744" w:rsidRPr="00492744" w:rsidRDefault="00492744" w:rsidP="00492744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92744">
        <w:rPr>
          <w:rFonts w:ascii="Times New Roman" w:hAnsi="Times New Roman" w:cs="Times New Roman"/>
          <w:sz w:val="20"/>
          <w:szCs w:val="20"/>
        </w:rPr>
        <w:t>Powiatu Pińczowskiego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2744">
        <w:rPr>
          <w:rFonts w:ascii="Times New Roman" w:hAnsi="Times New Roman" w:cs="Times New Roman"/>
          <w:sz w:val="20"/>
          <w:szCs w:val="20"/>
        </w:rPr>
        <w:t>Warsztat Terapii Zajęciowej w Pińczowie</w:t>
      </w:r>
    </w:p>
    <w:p w:rsidR="00492744" w:rsidRDefault="00492744" w:rsidP="00492744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2744">
        <w:rPr>
          <w:rFonts w:ascii="Times New Roman" w:hAnsi="Times New Roman" w:cs="Times New Roman"/>
          <w:sz w:val="20"/>
          <w:szCs w:val="20"/>
        </w:rPr>
        <w:t>Grażyna Kossakowska Pry</w:t>
      </w:r>
      <w:r>
        <w:rPr>
          <w:rFonts w:ascii="Times New Roman" w:hAnsi="Times New Roman" w:cs="Times New Roman"/>
          <w:sz w:val="20"/>
          <w:szCs w:val="20"/>
        </w:rPr>
        <w:t>watny Gabinet Lekarski –Pińczów</w:t>
      </w:r>
    </w:p>
    <w:p w:rsidR="00492744" w:rsidRPr="00492744" w:rsidRDefault="00492744" w:rsidP="00492744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2744">
        <w:rPr>
          <w:rFonts w:ascii="Times New Roman" w:hAnsi="Times New Roman" w:cs="Times New Roman"/>
          <w:sz w:val="20"/>
          <w:szCs w:val="20"/>
        </w:rPr>
        <w:t>,, Społem’’ Piekarnia s. c  A. Kisiela, R. Liberek  Pińczów</w:t>
      </w:r>
    </w:p>
    <w:p w:rsidR="00492744" w:rsidRPr="00492744" w:rsidRDefault="00492744" w:rsidP="00492744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2744">
        <w:rPr>
          <w:rFonts w:ascii="Times New Roman" w:hAnsi="Times New Roman" w:cs="Times New Roman"/>
          <w:sz w:val="20"/>
          <w:szCs w:val="20"/>
        </w:rPr>
        <w:t xml:space="preserve">Brożek Urszula Sklep -Spożywczo-Przemysłowy  </w:t>
      </w:r>
    </w:p>
    <w:p w:rsidR="00492744" w:rsidRPr="00492744" w:rsidRDefault="00492744" w:rsidP="00492744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2744">
        <w:rPr>
          <w:rFonts w:ascii="Times New Roman" w:hAnsi="Times New Roman" w:cs="Times New Roman"/>
          <w:sz w:val="20"/>
          <w:szCs w:val="20"/>
        </w:rPr>
        <w:t>Fundacja Złote Serce – Pińczów</w:t>
      </w:r>
    </w:p>
    <w:p w:rsidR="00492744" w:rsidRDefault="00492744" w:rsidP="00492744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2744">
        <w:rPr>
          <w:rFonts w:ascii="Times New Roman" w:hAnsi="Times New Roman" w:cs="Times New Roman"/>
          <w:sz w:val="20"/>
          <w:szCs w:val="20"/>
        </w:rPr>
        <w:t>Pośrednictwo Finansowo-Ubezpieczeni</w:t>
      </w:r>
      <w:r>
        <w:rPr>
          <w:rFonts w:ascii="Times New Roman" w:hAnsi="Times New Roman" w:cs="Times New Roman"/>
          <w:sz w:val="20"/>
          <w:szCs w:val="20"/>
        </w:rPr>
        <w:t>owe Perfekt Joanna Chmielewska</w:t>
      </w:r>
    </w:p>
    <w:p w:rsidR="00492744" w:rsidRDefault="00492744" w:rsidP="00492744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92744">
        <w:rPr>
          <w:rFonts w:ascii="Times New Roman" w:hAnsi="Times New Roman" w:cs="Times New Roman"/>
          <w:sz w:val="20"/>
          <w:szCs w:val="20"/>
        </w:rPr>
        <w:t>Usługi Remontowo-Budowlane Krystian</w:t>
      </w:r>
      <w:r>
        <w:rPr>
          <w:rFonts w:ascii="Times New Roman" w:hAnsi="Times New Roman" w:cs="Times New Roman"/>
          <w:sz w:val="20"/>
          <w:szCs w:val="20"/>
        </w:rPr>
        <w:t xml:space="preserve"> Kurek</w:t>
      </w:r>
    </w:p>
    <w:p w:rsidR="00492744" w:rsidRPr="00340963" w:rsidRDefault="00492744" w:rsidP="00492744">
      <w:pPr>
        <w:tabs>
          <w:tab w:val="left" w:pos="142"/>
          <w:tab w:val="left" w:pos="85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92744">
        <w:rPr>
          <w:rFonts w:ascii="Times New Roman" w:hAnsi="Times New Roman" w:cs="Times New Roman"/>
          <w:sz w:val="20"/>
          <w:szCs w:val="20"/>
        </w:rPr>
        <w:tab/>
        <w:t>Miejskie Przedsiębiorstwo Gospodarki Komunalnej w Busku Zdrój</w:t>
      </w:r>
    </w:p>
    <w:p w:rsidR="007E4E92" w:rsidRDefault="007E4E92" w:rsidP="00760F9C">
      <w:pPr>
        <w:tabs>
          <w:tab w:val="left" w:pos="142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760F9C">
      <w:pPr>
        <w:tabs>
          <w:tab w:val="left" w:pos="142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760F9C">
      <w:pPr>
        <w:tabs>
          <w:tab w:val="left" w:pos="142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760F9C">
      <w:pPr>
        <w:tabs>
          <w:tab w:val="left" w:pos="142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760F9C">
      <w:pPr>
        <w:tabs>
          <w:tab w:val="left" w:pos="142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760F9C">
      <w:pPr>
        <w:tabs>
          <w:tab w:val="left" w:pos="142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760F9C">
      <w:pPr>
        <w:tabs>
          <w:tab w:val="left" w:pos="142"/>
          <w:tab w:val="left" w:pos="85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4E92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4E92" w:rsidRPr="00FA695D" w:rsidRDefault="007E4E92" w:rsidP="005C1334">
      <w:pPr>
        <w:tabs>
          <w:tab w:val="left" w:pos="142"/>
          <w:tab w:val="left" w:pos="851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443"/>
        <w:gridCol w:w="408"/>
        <w:gridCol w:w="6378"/>
      </w:tblGrid>
      <w:tr w:rsidR="00100AFD" w:rsidRPr="00AB040A" w:rsidTr="007E4E92">
        <w:trPr>
          <w:cantSplit/>
          <w:trHeight w:val="846"/>
        </w:trPr>
        <w:tc>
          <w:tcPr>
            <w:tcW w:w="443" w:type="dxa"/>
            <w:shd w:val="clear" w:color="auto" w:fill="FFFFFF"/>
          </w:tcPr>
          <w:p w:rsidR="00100AFD" w:rsidRPr="00AB040A" w:rsidRDefault="00100AFD" w:rsidP="00E04A5B">
            <w:pPr>
              <w:pStyle w:val="Bezodstpw"/>
              <w:rPr>
                <w:lang w:eastAsia="pl-PL"/>
              </w:rPr>
            </w:pPr>
          </w:p>
        </w:tc>
        <w:tc>
          <w:tcPr>
            <w:tcW w:w="6786" w:type="dxa"/>
            <w:gridSpan w:val="2"/>
            <w:vMerge w:val="restart"/>
            <w:shd w:val="clear" w:color="auto" w:fill="FFFFFF"/>
          </w:tcPr>
          <w:p w:rsidR="00100AFD" w:rsidRPr="00AB040A" w:rsidRDefault="00100AFD" w:rsidP="00E04A5B">
            <w:pPr>
              <w:pStyle w:val="Bezodstpw"/>
              <w:rPr>
                <w:lang w:eastAsia="pl-PL"/>
              </w:rPr>
            </w:pPr>
          </w:p>
        </w:tc>
      </w:tr>
      <w:tr w:rsidR="00100AFD" w:rsidRPr="00AB040A" w:rsidTr="00787BC3">
        <w:trPr>
          <w:cantSplit/>
          <w:trHeight w:val="1119"/>
        </w:trPr>
        <w:tc>
          <w:tcPr>
            <w:tcW w:w="443" w:type="dxa"/>
            <w:shd w:val="clear" w:color="auto" w:fill="FFFFFF"/>
          </w:tcPr>
          <w:p w:rsidR="00100AFD" w:rsidRPr="00AB040A" w:rsidRDefault="00100AFD" w:rsidP="00E04A5B">
            <w:pPr>
              <w:pStyle w:val="Bezodstpw"/>
              <w:rPr>
                <w:lang w:eastAsia="pl-PL"/>
              </w:rPr>
            </w:pPr>
          </w:p>
        </w:tc>
        <w:tc>
          <w:tcPr>
            <w:tcW w:w="6786" w:type="dxa"/>
            <w:gridSpan w:val="2"/>
            <w:vMerge/>
            <w:shd w:val="clear" w:color="auto" w:fill="FFFFFF"/>
          </w:tcPr>
          <w:p w:rsidR="00100AFD" w:rsidRPr="00AB040A" w:rsidRDefault="00100AFD" w:rsidP="00E04A5B">
            <w:pPr>
              <w:pStyle w:val="Bezodstpw"/>
              <w:rPr>
                <w:lang w:eastAsia="pl-PL"/>
              </w:rPr>
            </w:pPr>
          </w:p>
        </w:tc>
      </w:tr>
      <w:tr w:rsidR="00100AFD" w:rsidRPr="00AB040A" w:rsidTr="00787BC3">
        <w:trPr>
          <w:cantSplit/>
          <w:trHeight w:val="1119"/>
        </w:trPr>
        <w:tc>
          <w:tcPr>
            <w:tcW w:w="851" w:type="dxa"/>
            <w:gridSpan w:val="2"/>
            <w:shd w:val="clear" w:color="auto" w:fill="FFFFFF"/>
          </w:tcPr>
          <w:p w:rsidR="00100AFD" w:rsidRPr="00AB040A" w:rsidRDefault="00100AFD" w:rsidP="00AB040A">
            <w:pPr>
              <w:pStyle w:val="Bezodstpw"/>
              <w:rPr>
                <w:lang w:eastAsia="pl-PL"/>
              </w:rPr>
            </w:pPr>
          </w:p>
        </w:tc>
        <w:tc>
          <w:tcPr>
            <w:tcW w:w="6378" w:type="dxa"/>
            <w:shd w:val="clear" w:color="auto" w:fill="FFFFFF"/>
          </w:tcPr>
          <w:p w:rsidR="00100AFD" w:rsidRPr="00AB040A" w:rsidRDefault="00100AFD" w:rsidP="00AB040A">
            <w:pPr>
              <w:pStyle w:val="Bezodstpw"/>
              <w:rPr>
                <w:lang w:eastAsia="pl-PL"/>
              </w:rPr>
            </w:pPr>
          </w:p>
        </w:tc>
      </w:tr>
    </w:tbl>
    <w:p w:rsidR="00AB040A" w:rsidRPr="00AB040A" w:rsidRDefault="00AB040A" w:rsidP="00AB040A">
      <w:pPr>
        <w:pStyle w:val="Bezodstpw"/>
      </w:pPr>
      <w:r w:rsidRPr="00AB040A">
        <w:tab/>
      </w:r>
    </w:p>
    <w:p w:rsidR="00C57E78" w:rsidRPr="00AB040A" w:rsidRDefault="00C57E78" w:rsidP="00AB040A">
      <w:pPr>
        <w:pStyle w:val="Bezodstpw"/>
        <w:rPr>
          <w:rFonts w:ascii="Times New Roman" w:hAnsi="Times New Roman" w:cs="Times New Roman"/>
        </w:rPr>
      </w:pPr>
    </w:p>
    <w:sectPr w:rsidR="00C57E78" w:rsidRPr="00AB040A" w:rsidSect="007E4E92">
      <w:pgSz w:w="11906" w:h="16838"/>
      <w:pgMar w:top="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4B9"/>
    <w:rsid w:val="00023BD3"/>
    <w:rsid w:val="000C577C"/>
    <w:rsid w:val="00100AFD"/>
    <w:rsid w:val="001D3069"/>
    <w:rsid w:val="001F7CB6"/>
    <w:rsid w:val="00257CA7"/>
    <w:rsid w:val="00267EC2"/>
    <w:rsid w:val="00340963"/>
    <w:rsid w:val="0038046E"/>
    <w:rsid w:val="00422E12"/>
    <w:rsid w:val="00490492"/>
    <w:rsid w:val="00492744"/>
    <w:rsid w:val="004F0273"/>
    <w:rsid w:val="00595E37"/>
    <w:rsid w:val="005C1334"/>
    <w:rsid w:val="005F6142"/>
    <w:rsid w:val="00612FE1"/>
    <w:rsid w:val="00666EFC"/>
    <w:rsid w:val="006941CA"/>
    <w:rsid w:val="006D6201"/>
    <w:rsid w:val="007158AC"/>
    <w:rsid w:val="00760F9C"/>
    <w:rsid w:val="00787BC3"/>
    <w:rsid w:val="0079227B"/>
    <w:rsid w:val="007E4E92"/>
    <w:rsid w:val="008278BC"/>
    <w:rsid w:val="00896D48"/>
    <w:rsid w:val="0091265A"/>
    <w:rsid w:val="009A14B9"/>
    <w:rsid w:val="00A2265A"/>
    <w:rsid w:val="00A43E4A"/>
    <w:rsid w:val="00AB040A"/>
    <w:rsid w:val="00BB04A0"/>
    <w:rsid w:val="00C3490B"/>
    <w:rsid w:val="00C57E78"/>
    <w:rsid w:val="00C675E8"/>
    <w:rsid w:val="00D32AC5"/>
    <w:rsid w:val="00D37DF6"/>
    <w:rsid w:val="00D619F9"/>
    <w:rsid w:val="00E04A5B"/>
    <w:rsid w:val="00EE33EE"/>
    <w:rsid w:val="00F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0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4194-6F2C-4146-A23C-1FF25054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Anita Gręda</cp:lastModifiedBy>
  <cp:revision>22</cp:revision>
  <cp:lastPrinted>2012-05-31T06:43:00Z</cp:lastPrinted>
  <dcterms:created xsi:type="dcterms:W3CDTF">2011-05-31T07:02:00Z</dcterms:created>
  <dcterms:modified xsi:type="dcterms:W3CDTF">2014-05-30T08:54:00Z</dcterms:modified>
</cp:coreProperties>
</file>